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4" w:rsidRPr="00600E44" w:rsidRDefault="00600E44" w:rsidP="00600E44">
      <w:pPr>
        <w:tabs>
          <w:tab w:val="left" w:pos="253"/>
        </w:tabs>
        <w:ind w:firstLineChars="200" w:firstLine="562"/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</w:pPr>
      <w:r w:rsidRPr="00600E44"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附件一：</w:t>
      </w:r>
    </w:p>
    <w:p w:rsidR="00600E44" w:rsidRPr="00600E44" w:rsidRDefault="00600E44" w:rsidP="00600E44">
      <w:pPr>
        <w:tabs>
          <w:tab w:val="left" w:pos="253"/>
        </w:tabs>
        <w:ind w:firstLineChars="200" w:firstLine="562"/>
        <w:rPr>
          <w:rFonts w:asciiTheme="minorEastAsia" w:eastAsiaTheme="minorEastAsia" w:hAnsiTheme="minorEastAsia" w:cs="微软雅黑" w:hint="eastAsia"/>
          <w:b/>
          <w:bCs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b/>
          <w:bCs/>
          <w:sz w:val="28"/>
          <w:szCs w:val="28"/>
        </w:rPr>
        <w:t>国际健身气功师（初级）标准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国际健身气功师（初级）是指具备良好的健身气功职业道德素养，熟练掌握与运用健身气功功理、功法技术，初步掌握健身气功相关学科基本理论知识，并能将理论与实践相结合，具备较强的教学实践技能的国际健身气功专业人才。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具体标准主要包括如下内容：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1）具备良好的健身气功职业道德修养；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2）理解并掌握健身气功的功理；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3）理解并掌握健身气功的功法；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 xml:space="preserve">4）初步理解并掌握健身气功医学类基础学科的基本理论知识，如《中医基础理论》、《经络腧穴学》、《中医气功学》等； 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5）初步理解并掌握中华传统文化哲学类基础学科的基本理论知识，主要包括道、儒、释、诸家等的经典著作，如《道德经》、《中庸》、《心经》等；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6）初步理解并掌握诸家经典著作基本知识，主要包括《抱朴子内篇》、《养性延命录》等；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7）能够初步运用医学类、文化哲学类及诸家学说等的基本理论，诠释健身气功的养生文化理念及其健身养生、修身养性机理；</w:t>
      </w:r>
    </w:p>
    <w:p w:rsidR="00600E44" w:rsidRPr="00600E44" w:rsidRDefault="00600E44" w:rsidP="00600E44">
      <w:pPr>
        <w:ind w:firstLineChars="200" w:firstLine="560"/>
        <w:rPr>
          <w:rFonts w:asciiTheme="minorEastAsia" w:eastAsiaTheme="minorEastAsia" w:hAnsiTheme="minorEastAsia" w:cs="微软雅黑" w:hint="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8）具备基本的健身气功教学实践能力，如能够独立完成教学课的设计，教学文件的制定，课堂教学的组织，比赛交流组织与评判等；</w:t>
      </w:r>
    </w:p>
    <w:p w:rsidR="00561726" w:rsidRPr="00600E44" w:rsidRDefault="00600E44" w:rsidP="00600E44">
      <w:pPr>
        <w:rPr>
          <w:rFonts w:asciiTheme="minorEastAsia" w:eastAsiaTheme="minorEastAsia" w:hAnsiTheme="minorEastAsia"/>
          <w:sz w:val="28"/>
          <w:szCs w:val="28"/>
        </w:rPr>
      </w:pP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t>9）初步了解太极拳的基本理论，掌握基本功法技术；了解食修、书</w:t>
      </w:r>
      <w:r w:rsidRPr="00600E44">
        <w:rPr>
          <w:rFonts w:asciiTheme="minorEastAsia" w:eastAsiaTheme="minorEastAsia" w:hAnsiTheme="minorEastAsia" w:cs="微软雅黑" w:hint="eastAsia"/>
          <w:sz w:val="28"/>
          <w:szCs w:val="28"/>
        </w:rPr>
        <w:lastRenderedPageBreak/>
        <w:t>修和乐修的基本理论知识，初步掌握基本的操作方法。</w:t>
      </w:r>
    </w:p>
    <w:sectPr w:rsidR="00561726" w:rsidRPr="00600E44" w:rsidSect="0056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D9" w:rsidRDefault="00F204D9" w:rsidP="00600E44">
      <w:r>
        <w:separator/>
      </w:r>
    </w:p>
  </w:endnote>
  <w:endnote w:type="continuationSeparator" w:id="0">
    <w:p w:rsidR="00F204D9" w:rsidRDefault="00F204D9" w:rsidP="0060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D9" w:rsidRDefault="00F204D9" w:rsidP="00600E44">
      <w:r>
        <w:separator/>
      </w:r>
    </w:p>
  </w:footnote>
  <w:footnote w:type="continuationSeparator" w:id="0">
    <w:p w:rsidR="00F204D9" w:rsidRDefault="00F204D9" w:rsidP="00600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E44"/>
    <w:rsid w:val="00313A02"/>
    <w:rsid w:val="00561726"/>
    <w:rsid w:val="00600E44"/>
    <w:rsid w:val="00EC476E"/>
    <w:rsid w:val="00F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313A02"/>
    <w:pPr>
      <w:spacing w:line="360" w:lineRule="exact"/>
    </w:pPr>
    <w:rPr>
      <w:rFonts w:ascii="宋体" w:hAnsi="宋体"/>
      <w:color w:val="000000"/>
      <w:szCs w:val="21"/>
    </w:rPr>
  </w:style>
  <w:style w:type="character" w:customStyle="1" w:styleId="1Char">
    <w:name w:val="样式1 Char"/>
    <w:basedOn w:val="a0"/>
    <w:link w:val="1"/>
    <w:rsid w:val="00313A02"/>
    <w:rPr>
      <w:rFonts w:ascii="宋体" w:eastAsia="宋体" w:hAnsi="宋体" w:cs="Times New Roman"/>
      <w:color w:val="00000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60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jsqgzz</dc:creator>
  <cp:keywords/>
  <dc:description/>
  <cp:lastModifiedBy>jsqgzz</cp:lastModifiedBy>
  <cp:revision>2</cp:revision>
  <dcterms:created xsi:type="dcterms:W3CDTF">2017-10-17T03:24:00Z</dcterms:created>
  <dcterms:modified xsi:type="dcterms:W3CDTF">2017-10-17T03:25:00Z</dcterms:modified>
</cp:coreProperties>
</file>